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171152EA" w:rsidR="00D670C1" w:rsidRDefault="00702973" w:rsidP="00540F25">
      <w:r w:rsidRPr="00B73AE6">
        <w:t xml:space="preserve">Nazwa: </w:t>
      </w:r>
      <w:r w:rsidR="00CD0217" w:rsidRPr="00CD0217">
        <w:rPr>
          <w:b/>
          <w:bCs/>
        </w:rPr>
        <w:t>Wójt Gminy Słopnice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448E8F4A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02A1B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44F92202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02A1B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 xml:space="preserve">, </w:t>
      </w:r>
      <w:r w:rsidR="00FD4725" w:rsidRPr="00C02A1B">
        <w:rPr>
          <w:strike/>
        </w:rPr>
        <w:t>w tym zintegrowany plan inwestycyjny</w:t>
      </w:r>
      <w:r w:rsidR="005F4B47" w:rsidRPr="00C02A1B">
        <w:rPr>
          <w:strike/>
        </w:rPr>
        <w:t xml:space="preserve"> </w:t>
      </w:r>
      <w:r w:rsidR="005703CE" w:rsidRPr="00C02A1B">
        <w:rPr>
          <w:strike/>
        </w:rPr>
        <w:t>lub</w:t>
      </w:r>
      <w:r w:rsidR="00FD4725" w:rsidRPr="00C02A1B">
        <w:rPr>
          <w:strike/>
        </w:rPr>
        <w:t xml:space="preserve"> </w:t>
      </w:r>
      <w:r w:rsidR="007D132C" w:rsidRPr="00C02A1B">
        <w:rPr>
          <w:strike/>
          <w:lang w:eastAsia="en-US"/>
        </w:rPr>
        <w:t xml:space="preserve">miejscowy plan </w:t>
      </w:r>
      <w:r w:rsidR="00D506D7" w:rsidRPr="00C02A1B">
        <w:rPr>
          <w:strike/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A43D" w14:textId="77777777" w:rsidR="001602E0" w:rsidRDefault="001602E0" w:rsidP="005F02B9">
      <w:r>
        <w:separator/>
      </w:r>
    </w:p>
    <w:p w14:paraId="7F19A793" w14:textId="77777777" w:rsidR="001602E0" w:rsidRDefault="001602E0" w:rsidP="005F02B9"/>
    <w:p w14:paraId="163EB66E" w14:textId="77777777" w:rsidR="001602E0" w:rsidRDefault="001602E0" w:rsidP="005F02B9"/>
    <w:p w14:paraId="7EE94F88" w14:textId="77777777" w:rsidR="001602E0" w:rsidRDefault="001602E0"/>
  </w:endnote>
  <w:endnote w:type="continuationSeparator" w:id="0">
    <w:p w14:paraId="3F719EE6" w14:textId="77777777" w:rsidR="001602E0" w:rsidRDefault="001602E0" w:rsidP="005F02B9">
      <w:r>
        <w:continuationSeparator/>
      </w:r>
    </w:p>
    <w:p w14:paraId="04E9C436" w14:textId="77777777" w:rsidR="001602E0" w:rsidRDefault="001602E0" w:rsidP="005F02B9"/>
    <w:p w14:paraId="1718F940" w14:textId="77777777" w:rsidR="001602E0" w:rsidRDefault="001602E0" w:rsidP="005F02B9"/>
    <w:p w14:paraId="341ED77B" w14:textId="77777777" w:rsidR="001602E0" w:rsidRDefault="001602E0"/>
  </w:endnote>
  <w:endnote w:type="continuationNotice" w:id="1">
    <w:p w14:paraId="307C8741" w14:textId="77777777" w:rsidR="001602E0" w:rsidRDefault="001602E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7DD7" w14:textId="77777777" w:rsidR="001602E0" w:rsidRDefault="001602E0" w:rsidP="005F02B9">
      <w:r>
        <w:separator/>
      </w:r>
    </w:p>
    <w:p w14:paraId="1CC1A1B0" w14:textId="77777777" w:rsidR="001602E0" w:rsidRDefault="001602E0" w:rsidP="005F02B9"/>
    <w:p w14:paraId="4B649BBA" w14:textId="77777777" w:rsidR="001602E0" w:rsidRDefault="001602E0" w:rsidP="005F02B9"/>
    <w:p w14:paraId="6DB710A6" w14:textId="77777777" w:rsidR="001602E0" w:rsidRDefault="001602E0"/>
  </w:footnote>
  <w:footnote w:type="continuationSeparator" w:id="0">
    <w:p w14:paraId="51582C4A" w14:textId="77777777" w:rsidR="001602E0" w:rsidRDefault="001602E0" w:rsidP="005F02B9">
      <w:r>
        <w:continuationSeparator/>
      </w:r>
    </w:p>
    <w:p w14:paraId="3EA7E3F5" w14:textId="77777777" w:rsidR="001602E0" w:rsidRDefault="001602E0" w:rsidP="005F02B9"/>
    <w:p w14:paraId="49E0F602" w14:textId="77777777" w:rsidR="001602E0" w:rsidRDefault="001602E0" w:rsidP="005F02B9"/>
    <w:p w14:paraId="564A99EB" w14:textId="77777777" w:rsidR="001602E0" w:rsidRDefault="001602E0"/>
  </w:footnote>
  <w:footnote w:type="continuationNotice" w:id="1">
    <w:p w14:paraId="1BC89290" w14:textId="77777777" w:rsidR="001602E0" w:rsidRDefault="001602E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23D4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02E0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35DA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3EBE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760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0F59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2A1B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0217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E809213D-3CAA-4922-8C37-B7EAED82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Słopnice</dc:creator>
  <cp:keywords/>
  <dc:description/>
  <cp:lastModifiedBy>Gmina Słopnice</cp:lastModifiedBy>
  <cp:revision>2</cp:revision>
  <dcterms:created xsi:type="dcterms:W3CDTF">2025-10-01T06:47:00Z</dcterms:created>
  <dcterms:modified xsi:type="dcterms:W3CDTF">2025-10-01T06:47:00Z</dcterms:modified>
</cp:coreProperties>
</file>